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74" w:rsidRDefault="00F75574" w:rsidP="00F75574">
      <w:pPr>
        <w:widowControl/>
        <w:spacing w:before="80"/>
        <w:jc w:val="both"/>
        <w:rPr>
          <w:sz w:val="22"/>
          <w:lang w:val="fr-FR"/>
        </w:rPr>
      </w:pPr>
      <w:bookmarkStart w:id="0" w:name="_GoBack"/>
      <w:bookmarkEnd w:id="0"/>
    </w:p>
    <w:p w:rsidR="00F75574" w:rsidRDefault="00F75574" w:rsidP="00F75574">
      <w:pPr>
        <w:pStyle w:val="Heading6"/>
        <w:keepNext w:val="0"/>
        <w:widowControl/>
        <w:jc w:val="both"/>
        <w:rPr>
          <w:smallCaps/>
          <w:lang w:val="fr-FR"/>
        </w:rPr>
      </w:pPr>
      <w:r w:rsidRPr="00D848EF">
        <w:rPr>
          <w:smallCaps/>
          <w:lang w:val="fr-FR"/>
        </w:rPr>
        <w:t xml:space="preserve">Table des </w:t>
      </w:r>
      <w:proofErr w:type="spellStart"/>
      <w:r w:rsidRPr="00D848EF">
        <w:rPr>
          <w:smallCaps/>
          <w:lang w:val="fr-FR"/>
        </w:rPr>
        <w:t>Mati</w:t>
      </w:r>
      <w:r w:rsidRPr="00D848EF">
        <w:rPr>
          <w:smallCaps/>
          <w:sz w:val="18"/>
          <w:szCs w:val="18"/>
          <w:lang w:val="fr-FR"/>
        </w:rPr>
        <w:t>È</w:t>
      </w:r>
      <w:r w:rsidRPr="00D848EF">
        <w:rPr>
          <w:smallCaps/>
          <w:lang w:val="fr-FR"/>
        </w:rPr>
        <w:t>res</w:t>
      </w:r>
      <w:proofErr w:type="spellEnd"/>
    </w:p>
    <w:p w:rsidR="00F75574" w:rsidRPr="00164F00" w:rsidRDefault="00F75574" w:rsidP="00F75574">
      <w:pPr>
        <w:pStyle w:val="Heading6"/>
        <w:keepNext w:val="0"/>
        <w:widowControl/>
        <w:jc w:val="both"/>
        <w:rPr>
          <w:smallCaps/>
          <w:sz w:val="16"/>
          <w:szCs w:val="16"/>
          <w:lang w:val="fr-FR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  <w:gridCol w:w="567"/>
      </w:tblGrid>
      <w:tr w:rsidR="00F75574" w:rsidRPr="008B3E22" w:rsidTr="00236961">
        <w:tc>
          <w:tcPr>
            <w:tcW w:w="5245" w:type="dxa"/>
          </w:tcPr>
          <w:p w:rsidR="00F75574" w:rsidRPr="00086F8E" w:rsidRDefault="00F75574" w:rsidP="00236961">
            <w:pPr>
              <w:pStyle w:val="Heading1"/>
              <w:keepNext w:val="0"/>
              <w:widowControl/>
              <w:spacing w:before="40"/>
              <w:rPr>
                <w:b w:val="0"/>
                <w:bCs w:val="0"/>
                <w:smallCaps w:val="0"/>
              </w:rPr>
            </w:pPr>
            <w:r w:rsidRPr="00086F8E">
              <w:rPr>
                <w:bCs w:val="0"/>
                <w:smallCaps w:val="0"/>
              </w:rPr>
              <w:t>Éditorial</w:t>
            </w:r>
            <w:r>
              <w:rPr>
                <w:b w:val="0"/>
                <w:bCs w:val="0"/>
                <w:smallCaps w:val="0"/>
              </w:rPr>
              <w:t xml:space="preserve"> (</w:t>
            </w:r>
            <w:proofErr w:type="spellStart"/>
            <w:r w:rsidRPr="00086F8E">
              <w:rPr>
                <w:b w:val="0"/>
                <w:bCs w:val="0"/>
                <w:smallCaps w:val="0"/>
              </w:rPr>
              <w:t>Raynalle</w:t>
            </w:r>
            <w:proofErr w:type="spellEnd"/>
            <w:r w:rsidRPr="00086F8E">
              <w:rPr>
                <w:b w:val="0"/>
                <w:bCs w:val="0"/>
                <w:smallCaps w:val="0"/>
              </w:rPr>
              <w:t xml:space="preserve"> </w:t>
            </w:r>
            <w:proofErr w:type="spellStart"/>
            <w:r w:rsidRPr="00086F8E">
              <w:rPr>
                <w:b w:val="0"/>
                <w:bCs w:val="0"/>
                <w:smallCaps w:val="0"/>
              </w:rPr>
              <w:t>Udris</w:t>
            </w:r>
            <w:proofErr w:type="spellEnd"/>
            <w:r w:rsidRPr="00086F8E">
              <w:rPr>
                <w:b w:val="0"/>
                <w:bCs w:val="0"/>
                <w:smallCaps w:val="0"/>
              </w:rPr>
              <w:t xml:space="preserve">) 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  <w:r w:rsidRPr="005C6FB4">
              <w:rPr>
                <w:kern w:val="0"/>
                <w:sz w:val="22"/>
              </w:rPr>
              <w:t xml:space="preserve">  1</w:t>
            </w:r>
          </w:p>
        </w:tc>
      </w:tr>
      <w:tr w:rsidR="00F75574" w:rsidRPr="00C607AC" w:rsidTr="00236961">
        <w:tc>
          <w:tcPr>
            <w:tcW w:w="5245" w:type="dxa"/>
          </w:tcPr>
          <w:p w:rsidR="00F75574" w:rsidRPr="00086F8E" w:rsidRDefault="00F75574" w:rsidP="00236961">
            <w:pPr>
              <w:pStyle w:val="Heading1"/>
              <w:keepNext w:val="0"/>
              <w:widowControl/>
              <w:spacing w:before="120"/>
              <w:rPr>
                <w:bCs w:val="0"/>
                <w:smallCaps w:val="0"/>
              </w:rPr>
            </w:pPr>
            <w:r w:rsidRPr="00086F8E">
              <w:rPr>
                <w:bCs w:val="0"/>
                <w:smallCaps w:val="0"/>
              </w:rPr>
              <w:t>A noter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AF095E" w:rsidTr="00236961">
        <w:tc>
          <w:tcPr>
            <w:tcW w:w="5245" w:type="dxa"/>
          </w:tcPr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5D3F75">
              <w:rPr>
                <w:bCs/>
                <w:i/>
                <w:sz w:val="22"/>
                <w:szCs w:val="22"/>
                <w:lang w:val="fr-FR"/>
              </w:rPr>
              <w:t>Musica</w:t>
            </w:r>
            <w:proofErr w:type="spellEnd"/>
            <w:r w:rsidRPr="005D3F75">
              <w:rPr>
                <w:bCs/>
                <w:i/>
                <w:sz w:val="22"/>
                <w:szCs w:val="22"/>
                <w:lang w:val="fr-FR"/>
              </w:rPr>
              <w:t xml:space="preserve"> deuxième</w:t>
            </w:r>
            <w:r>
              <w:rPr>
                <w:bCs/>
                <w:sz w:val="22"/>
                <w:szCs w:val="22"/>
                <w:lang w:val="fr-FR"/>
              </w:rPr>
              <w:t xml:space="preserve">, mise en </w:t>
            </w:r>
            <w:r w:rsidRPr="005D3F75">
              <w:rPr>
                <w:bCs/>
                <w:sz w:val="22"/>
                <w:szCs w:val="22"/>
                <w:lang w:val="fr-FR"/>
              </w:rPr>
              <w:t>scène d’A</w:t>
            </w:r>
            <w:r>
              <w:rPr>
                <w:bCs/>
                <w:sz w:val="22"/>
                <w:szCs w:val="22"/>
                <w:lang w:val="fr-FR"/>
              </w:rPr>
              <w:t>.</w:t>
            </w:r>
            <w:r w:rsidRPr="005D3F75">
              <w:rPr>
                <w:bCs/>
                <w:sz w:val="22"/>
                <w:szCs w:val="22"/>
                <w:lang w:val="fr-FR"/>
              </w:rPr>
              <w:t xml:space="preserve"> Vassiliev </w:t>
            </w:r>
          </w:p>
          <w:p w:rsidR="00F75574" w:rsidRPr="00514B3E" w:rsidRDefault="00F75574" w:rsidP="00236961">
            <w:pPr>
              <w:pStyle w:val="Header"/>
              <w:widowControl/>
              <w:tabs>
                <w:tab w:val="clear" w:pos="4153"/>
                <w:tab w:val="clear" w:pos="8306"/>
              </w:tabs>
              <w:spacing w:before="80"/>
              <w:jc w:val="both"/>
              <w:rPr>
                <w:bCs/>
                <w:lang w:val="fr-FR"/>
              </w:rPr>
            </w:pPr>
            <w:r w:rsidRPr="005D3F75">
              <w:rPr>
                <w:bCs/>
                <w:sz w:val="22"/>
                <w:szCs w:val="22"/>
                <w:lang w:val="fr-FR"/>
              </w:rPr>
              <w:t>« Marguerite Duras et les Arts », colloque organisé par M. Royer</w:t>
            </w:r>
            <w:r w:rsidRPr="005D3F75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 w:rsidRPr="005C6FB4">
              <w:rPr>
                <w:kern w:val="0"/>
                <w:sz w:val="22"/>
                <w:szCs w:val="22"/>
                <w:lang w:val="fr-FR"/>
              </w:rPr>
              <w:t xml:space="preserve">  4</w:t>
            </w:r>
          </w:p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  <w:lang w:val="fr-FR"/>
              </w:rPr>
            </w:pPr>
            <w:r w:rsidRPr="005C6FB4">
              <w:rPr>
                <w:kern w:val="0"/>
                <w:sz w:val="22"/>
                <w:szCs w:val="22"/>
                <w:lang w:val="fr-FR"/>
              </w:rPr>
              <w:t xml:space="preserve">  4</w:t>
            </w:r>
          </w:p>
        </w:tc>
      </w:tr>
      <w:tr w:rsidR="00F75574" w:rsidRPr="00BD2922" w:rsidTr="00236961">
        <w:tc>
          <w:tcPr>
            <w:tcW w:w="5245" w:type="dxa"/>
          </w:tcPr>
          <w:p w:rsidR="00F75574" w:rsidRPr="006320FA" w:rsidRDefault="00F75574" w:rsidP="00236961">
            <w:pPr>
              <w:pStyle w:val="Header"/>
              <w:widowControl/>
              <w:tabs>
                <w:tab w:val="clear" w:pos="4153"/>
                <w:tab w:val="clear" w:pos="8306"/>
              </w:tabs>
              <w:spacing w:before="120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6320FA">
              <w:rPr>
                <w:b/>
                <w:sz w:val="22"/>
                <w:szCs w:val="22"/>
              </w:rPr>
              <w:t>Activités</w:t>
            </w:r>
            <w:proofErr w:type="spellEnd"/>
            <w:r w:rsidRPr="006320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20FA">
              <w:rPr>
                <w:b/>
                <w:sz w:val="22"/>
                <w:szCs w:val="22"/>
              </w:rPr>
              <w:t>passées</w:t>
            </w:r>
            <w:proofErr w:type="spellEnd"/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rPr>
                <w:kern w:val="0"/>
                <w:sz w:val="22"/>
                <w:lang w:val="fr-FR"/>
              </w:rPr>
            </w:pPr>
          </w:p>
        </w:tc>
      </w:tr>
      <w:tr w:rsidR="00F75574" w:rsidRPr="00C607AC" w:rsidTr="00236961">
        <w:tc>
          <w:tcPr>
            <w:tcW w:w="5245" w:type="dxa"/>
          </w:tcPr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sz w:val="22"/>
                <w:szCs w:val="22"/>
                <w:lang w:val="fr-FR"/>
              </w:rPr>
              <w:t>Liste des événements organisés en 2014 en Chine (H. Hong).</w:t>
            </w:r>
          </w:p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sz w:val="22"/>
                <w:szCs w:val="22"/>
                <w:lang w:val="fr-FR"/>
              </w:rPr>
              <w:t>Lecture/Rencontre « Dire Duras » (C. Fichet)</w:t>
            </w:r>
          </w:p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i/>
                <w:sz w:val="22"/>
                <w:szCs w:val="22"/>
                <w:lang w:val="fr-FR"/>
              </w:rPr>
              <w:t>La Bête dans la jungle</w:t>
            </w:r>
            <w:r w:rsidRPr="005D3F75">
              <w:rPr>
                <w:bCs/>
                <w:sz w:val="22"/>
                <w:szCs w:val="22"/>
                <w:lang w:val="fr-FR"/>
              </w:rPr>
              <w:t xml:space="preserve"> suivie de </w:t>
            </w:r>
            <w:r w:rsidRPr="005D3F75">
              <w:rPr>
                <w:bCs/>
                <w:i/>
                <w:sz w:val="22"/>
                <w:szCs w:val="22"/>
                <w:lang w:val="fr-FR"/>
              </w:rPr>
              <w:t>La Maladie de la mort</w:t>
            </w:r>
            <w:r>
              <w:rPr>
                <w:bCs/>
                <w:sz w:val="22"/>
                <w:szCs w:val="22"/>
                <w:lang w:val="fr-FR"/>
              </w:rPr>
              <w:t xml:space="preserve"> (G.</w:t>
            </w:r>
            <w:r w:rsidRPr="005D3F75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D3F75">
              <w:rPr>
                <w:bCs/>
                <w:sz w:val="22"/>
                <w:szCs w:val="22"/>
                <w:lang w:val="fr-FR"/>
              </w:rPr>
              <w:t>Baraona</w:t>
            </w:r>
            <w:proofErr w:type="spellEnd"/>
            <w:r w:rsidRPr="005D3F75">
              <w:rPr>
                <w:bCs/>
                <w:sz w:val="22"/>
                <w:szCs w:val="22"/>
                <w:lang w:val="fr-FR"/>
              </w:rPr>
              <w:t>)</w:t>
            </w:r>
          </w:p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sz w:val="22"/>
                <w:szCs w:val="22"/>
                <w:lang w:val="fr-FR"/>
              </w:rPr>
              <w:t xml:space="preserve">« Journée Duras » (M. C. V. </w:t>
            </w:r>
            <w:proofErr w:type="spellStart"/>
            <w:r w:rsidRPr="005D3F75">
              <w:rPr>
                <w:bCs/>
                <w:sz w:val="22"/>
                <w:szCs w:val="22"/>
                <w:lang w:val="fr-FR"/>
              </w:rPr>
              <w:t>Kuntz</w:t>
            </w:r>
            <w:proofErr w:type="spellEnd"/>
            <w:r w:rsidRPr="005D3F75">
              <w:rPr>
                <w:bCs/>
                <w:sz w:val="22"/>
                <w:szCs w:val="22"/>
                <w:lang w:val="fr-FR"/>
              </w:rPr>
              <w:t>)</w:t>
            </w:r>
          </w:p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sz w:val="22"/>
                <w:szCs w:val="22"/>
                <w:lang w:val="fr-FR"/>
              </w:rPr>
              <w:t xml:space="preserve">« Le son et l’écoute au théâtre » (J. </w:t>
            </w:r>
            <w:proofErr w:type="spellStart"/>
            <w:r w:rsidRPr="005D3F75">
              <w:rPr>
                <w:bCs/>
                <w:sz w:val="22"/>
                <w:szCs w:val="22"/>
                <w:lang w:val="fr-FR"/>
              </w:rPr>
              <w:t>Pagès-Pindon</w:t>
            </w:r>
            <w:proofErr w:type="spellEnd"/>
            <w:r w:rsidRPr="005D3F75">
              <w:rPr>
                <w:bCs/>
                <w:sz w:val="22"/>
                <w:szCs w:val="22"/>
                <w:lang w:val="fr-FR"/>
              </w:rPr>
              <w:t>)</w:t>
            </w:r>
          </w:p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i/>
                <w:iCs/>
                <w:sz w:val="22"/>
                <w:szCs w:val="22"/>
                <w:lang w:val="fr-FR"/>
              </w:rPr>
              <w:t xml:space="preserve">Marguerite et moi </w:t>
            </w:r>
            <w:r w:rsidRPr="005D3F75">
              <w:rPr>
                <w:bCs/>
                <w:sz w:val="22"/>
                <w:szCs w:val="22"/>
                <w:lang w:val="fr-FR"/>
              </w:rPr>
              <w:t xml:space="preserve">(J. P. </w:t>
            </w:r>
            <w:proofErr w:type="spellStart"/>
            <w:r w:rsidRPr="005D3F75">
              <w:rPr>
                <w:bCs/>
                <w:sz w:val="22"/>
                <w:szCs w:val="22"/>
                <w:lang w:val="fr-FR"/>
              </w:rPr>
              <w:t>Ceton</w:t>
            </w:r>
            <w:proofErr w:type="spellEnd"/>
            <w:r w:rsidRPr="005D3F75">
              <w:rPr>
                <w:bCs/>
                <w:sz w:val="22"/>
                <w:szCs w:val="22"/>
                <w:lang w:val="fr-FR"/>
              </w:rPr>
              <w:t>)</w:t>
            </w:r>
          </w:p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bCs/>
                <w:sz w:val="22"/>
                <w:szCs w:val="22"/>
                <w:lang w:val="fr-FR"/>
              </w:rPr>
            </w:pPr>
            <w:r w:rsidRPr="005D3F75">
              <w:rPr>
                <w:bCs/>
                <w:sz w:val="22"/>
                <w:szCs w:val="22"/>
                <w:lang w:val="fr-FR"/>
              </w:rPr>
              <w:t>« </w:t>
            </w:r>
            <w:r w:rsidRPr="005D3F75">
              <w:rPr>
                <w:bCs/>
                <w:i/>
                <w:iCs/>
                <w:sz w:val="22"/>
                <w:szCs w:val="22"/>
                <w:lang w:val="fr-FR"/>
              </w:rPr>
              <w:t>Les Impudents – Platier – Vous vous souvenez ?</w:t>
            </w:r>
            <w:r w:rsidRPr="005D3F75">
              <w:rPr>
                <w:bCs/>
                <w:sz w:val="22"/>
                <w:szCs w:val="22"/>
                <w:lang w:val="fr-FR"/>
              </w:rPr>
              <w:t> », 18</w:t>
            </w:r>
            <w:r w:rsidRPr="005D3F75">
              <w:rPr>
                <w:bCs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bCs/>
                <w:sz w:val="22"/>
                <w:szCs w:val="22"/>
                <w:vertAlign w:val="superscript"/>
                <w:lang w:val="fr-FR"/>
              </w:rPr>
              <w:t>s</w:t>
            </w:r>
            <w:r w:rsidRPr="005D3F75">
              <w:rPr>
                <w:bCs/>
                <w:sz w:val="22"/>
                <w:szCs w:val="22"/>
                <w:lang w:val="fr-FR"/>
              </w:rPr>
              <w:t xml:space="preserve"> Rencontres de Duras (C. Delcourt)</w:t>
            </w:r>
          </w:p>
          <w:p w:rsidR="00F75574" w:rsidRPr="00C8216E" w:rsidRDefault="00F75574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C8216E">
              <w:rPr>
                <w:b w:val="0"/>
                <w:bCs w:val="0"/>
                <w:iCs/>
                <w:smallCaps w:val="0"/>
              </w:rPr>
              <w:t>« Marguerite Duras : Le cycle de l’Inde – trajectoire de la femme, trajectoire de la parole »</w:t>
            </w:r>
            <w:r w:rsidRPr="00C8216E">
              <w:rPr>
                <w:rFonts w:ascii="Arial" w:hAnsi="Arial"/>
                <w:b w:val="0"/>
                <w:bCs w:val="0"/>
                <w:smallCaps w:val="0"/>
                <w:sz w:val="20"/>
                <w:szCs w:val="20"/>
              </w:rPr>
              <w:t xml:space="preserve"> </w:t>
            </w:r>
            <w:r w:rsidRPr="00C8216E">
              <w:rPr>
                <w:b w:val="0"/>
                <w:bCs w:val="0"/>
                <w:smallCaps w:val="0"/>
              </w:rPr>
              <w:t xml:space="preserve">(M. C. V. </w:t>
            </w:r>
            <w:proofErr w:type="spellStart"/>
            <w:r w:rsidRPr="00C8216E">
              <w:rPr>
                <w:b w:val="0"/>
                <w:bCs w:val="0"/>
                <w:smallCaps w:val="0"/>
              </w:rPr>
              <w:t>Kuntz</w:t>
            </w:r>
            <w:proofErr w:type="spellEnd"/>
            <w:r w:rsidRPr="00C8216E">
              <w:rPr>
                <w:b w:val="0"/>
                <w:bCs w:val="0"/>
                <w:smallCaps w:val="0"/>
              </w:rPr>
              <w:t xml:space="preserve">) 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 w:rsidRPr="00F75574">
              <w:rPr>
                <w:kern w:val="0"/>
                <w:sz w:val="22"/>
                <w:szCs w:val="22"/>
                <w:lang w:val="fr-FR"/>
              </w:rPr>
              <w:t xml:space="preserve">  </w:t>
            </w:r>
            <w:r w:rsidRPr="005C6FB4">
              <w:rPr>
                <w:kern w:val="0"/>
                <w:sz w:val="22"/>
                <w:szCs w:val="22"/>
              </w:rPr>
              <w:t>7</w:t>
            </w:r>
          </w:p>
          <w:p w:rsidR="00F75574" w:rsidRPr="005C6FB4" w:rsidRDefault="00F75574" w:rsidP="00236961">
            <w:pPr>
              <w:pStyle w:val="Standard"/>
              <w:rPr>
                <w:kern w:val="0"/>
                <w:sz w:val="22"/>
                <w:szCs w:val="22"/>
                <w:lang w:val="fr-FR"/>
              </w:rPr>
            </w:pPr>
          </w:p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>
              <w:rPr>
                <w:kern w:val="0"/>
                <w:sz w:val="22"/>
                <w:szCs w:val="22"/>
                <w:lang w:val="fr-FR"/>
              </w:rPr>
              <w:t xml:space="preserve">  9</w:t>
            </w: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>
              <w:rPr>
                <w:kern w:val="0"/>
                <w:sz w:val="22"/>
                <w:szCs w:val="22"/>
                <w:lang w:val="fr-FR"/>
              </w:rPr>
              <w:t xml:space="preserve"> 10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  <w:szCs w:val="22"/>
                <w:lang w:val="fr-FR"/>
              </w:rPr>
            </w:pP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>
              <w:rPr>
                <w:kern w:val="0"/>
                <w:sz w:val="22"/>
                <w:szCs w:val="22"/>
                <w:lang w:val="fr-FR"/>
              </w:rPr>
              <w:t xml:space="preserve"> 12</w:t>
            </w: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>
              <w:rPr>
                <w:kern w:val="0"/>
                <w:sz w:val="22"/>
                <w:szCs w:val="22"/>
                <w:lang w:val="fr-FR"/>
              </w:rPr>
              <w:t xml:space="preserve"> 13</w:t>
            </w: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>
              <w:rPr>
                <w:kern w:val="0"/>
                <w:sz w:val="22"/>
                <w:szCs w:val="22"/>
                <w:lang w:val="fr-FR"/>
              </w:rPr>
              <w:t xml:space="preserve"> 16</w:t>
            </w: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>
              <w:rPr>
                <w:kern w:val="0"/>
                <w:sz w:val="22"/>
                <w:szCs w:val="22"/>
                <w:lang w:val="fr-FR"/>
              </w:rPr>
              <w:t xml:space="preserve"> 17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  <w:szCs w:val="22"/>
                <w:lang w:val="fr-FR"/>
              </w:rPr>
            </w:pPr>
          </w:p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  <w:szCs w:val="22"/>
                <w:lang w:val="fr-FR"/>
              </w:rPr>
            </w:pPr>
            <w:r>
              <w:rPr>
                <w:kern w:val="0"/>
                <w:sz w:val="22"/>
                <w:szCs w:val="22"/>
                <w:lang w:val="fr-FR"/>
              </w:rPr>
              <w:t xml:space="preserve"> 19</w:t>
            </w:r>
          </w:p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  <w:lang w:val="fr-FR"/>
              </w:rPr>
            </w:pPr>
          </w:p>
        </w:tc>
      </w:tr>
      <w:tr w:rsidR="00F75574" w:rsidRPr="009301FC" w:rsidTr="00236961">
        <w:tc>
          <w:tcPr>
            <w:tcW w:w="5245" w:type="dxa"/>
          </w:tcPr>
          <w:p w:rsidR="00F75574" w:rsidRPr="006320FA" w:rsidRDefault="00F75574" w:rsidP="00236961">
            <w:pPr>
              <w:pStyle w:val="BodyText"/>
              <w:widowControl/>
              <w:spacing w:before="120"/>
              <w:rPr>
                <w:b/>
                <w:bCs/>
                <w:sz w:val="22"/>
                <w:szCs w:val="22"/>
              </w:rPr>
            </w:pPr>
            <w:r w:rsidRPr="006320FA">
              <w:rPr>
                <w:b/>
                <w:sz w:val="22"/>
                <w:szCs w:val="22"/>
              </w:rPr>
              <w:t>Vient de paraître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AF095E" w:rsidTr="00236961">
        <w:tc>
          <w:tcPr>
            <w:tcW w:w="5245" w:type="dxa"/>
          </w:tcPr>
          <w:p w:rsidR="00F75574" w:rsidRPr="006320FA" w:rsidRDefault="00F75574" w:rsidP="00236961">
            <w:pPr>
              <w:pStyle w:val="BodyText"/>
              <w:widowControl/>
              <w:spacing w:before="80"/>
              <w:rPr>
                <w:sz w:val="22"/>
                <w:szCs w:val="22"/>
              </w:rPr>
            </w:pPr>
            <w:r w:rsidRPr="006320FA">
              <w:rPr>
                <w:sz w:val="22"/>
                <w:szCs w:val="22"/>
              </w:rPr>
              <w:t>Appel aux membres pour comptes rendus à venir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 w:rsidRPr="00F75574">
              <w:rPr>
                <w:kern w:val="0"/>
                <w:sz w:val="22"/>
                <w:lang w:val="fr-FR"/>
              </w:rPr>
              <w:t xml:space="preserve"> </w:t>
            </w:r>
            <w:r>
              <w:rPr>
                <w:kern w:val="0"/>
                <w:sz w:val="22"/>
              </w:rPr>
              <w:t>21</w:t>
            </w:r>
          </w:p>
        </w:tc>
      </w:tr>
      <w:tr w:rsidR="00F75574" w:rsidRPr="00AB3A6C" w:rsidTr="00236961">
        <w:tc>
          <w:tcPr>
            <w:tcW w:w="5245" w:type="dxa"/>
          </w:tcPr>
          <w:p w:rsidR="00F75574" w:rsidRPr="006320FA" w:rsidRDefault="00F75574" w:rsidP="00236961">
            <w:pPr>
              <w:pStyle w:val="Heading1"/>
              <w:keepNext w:val="0"/>
              <w:widowControl/>
              <w:spacing w:before="120"/>
              <w:rPr>
                <w:smallCaps w:val="0"/>
              </w:rPr>
            </w:pPr>
            <w:r w:rsidRPr="006320FA">
              <w:rPr>
                <w:smallCaps w:val="0"/>
              </w:rPr>
              <w:t xml:space="preserve">Comptes rendus 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D50545" w:rsidTr="00236961">
        <w:tc>
          <w:tcPr>
            <w:tcW w:w="5245" w:type="dxa"/>
          </w:tcPr>
          <w:p w:rsidR="00F75574" w:rsidRPr="000B2E4D" w:rsidRDefault="00F75574" w:rsidP="00236961">
            <w:pPr>
              <w:widowControl/>
              <w:spacing w:before="80"/>
              <w:jc w:val="both"/>
              <w:rPr>
                <w:i/>
                <w:iCs/>
                <w:sz w:val="22"/>
                <w:szCs w:val="22"/>
                <w:lang w:val="fr-FR"/>
              </w:rPr>
            </w:pPr>
            <w:r w:rsidRPr="000B2E4D">
              <w:rPr>
                <w:i/>
                <w:sz w:val="22"/>
                <w:szCs w:val="22"/>
                <w:lang w:val="fr-FR"/>
              </w:rPr>
              <w:t>Marguerite Duras </w:t>
            </w:r>
            <w:r>
              <w:rPr>
                <w:i/>
                <w:sz w:val="22"/>
                <w:szCs w:val="22"/>
                <w:lang w:val="fr-FR"/>
              </w:rPr>
              <w:t>: la voix du ravissement.</w:t>
            </w:r>
            <w:r w:rsidRPr="000B2E4D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0B2E4D">
              <w:rPr>
                <w:sz w:val="22"/>
                <w:szCs w:val="22"/>
                <w:lang w:val="fr-FR"/>
              </w:rPr>
              <w:t xml:space="preserve">Joëlle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Pagès-Pindon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</w:t>
            </w:r>
            <w:r w:rsidRPr="000B2E4D">
              <w:rPr>
                <w:sz w:val="22"/>
                <w:szCs w:val="22"/>
                <w:lang w:val="fr-FR"/>
              </w:rPr>
              <w:t>L</w:t>
            </w:r>
            <w:r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Groff</w:t>
            </w:r>
            <w:proofErr w:type="spellEnd"/>
            <w:r>
              <w:rPr>
                <w:sz w:val="22"/>
                <w:szCs w:val="22"/>
                <w:lang w:val="fr-FR"/>
              </w:rPr>
              <w:t>)</w:t>
            </w:r>
          </w:p>
          <w:p w:rsidR="00F75574" w:rsidRPr="005D3F75" w:rsidRDefault="00F75574" w:rsidP="00236961">
            <w:pPr>
              <w:pStyle w:val="Standard"/>
              <w:widowControl/>
              <w:spacing w:before="80"/>
              <w:jc w:val="both"/>
              <w:rPr>
                <w:sz w:val="22"/>
                <w:szCs w:val="22"/>
                <w:lang w:val="fr-FR"/>
              </w:rPr>
            </w:pPr>
            <w:r w:rsidRPr="005D3F75">
              <w:rPr>
                <w:i/>
                <w:color w:val="000000"/>
                <w:sz w:val="22"/>
                <w:szCs w:val="22"/>
                <w:lang w:val="fr-FR"/>
              </w:rPr>
              <w:t>Marguerite Duras, la noblesse de la banalité</w:t>
            </w:r>
            <w:r>
              <w:rPr>
                <w:color w:val="000000"/>
                <w:sz w:val="22"/>
                <w:szCs w:val="22"/>
                <w:lang w:val="fr-FR"/>
              </w:rPr>
              <w:t>.</w:t>
            </w:r>
            <w:r w:rsidRPr="005D3F7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5D3F75">
              <w:rPr>
                <w:kern w:val="0"/>
                <w:sz w:val="22"/>
                <w:szCs w:val="22"/>
                <w:lang w:val="fr-FR"/>
              </w:rPr>
              <w:t>Mireille Calle-Gruber</w:t>
            </w:r>
            <w:r w:rsidRPr="005D3F75">
              <w:rPr>
                <w:color w:val="000000"/>
                <w:sz w:val="22"/>
                <w:szCs w:val="22"/>
                <w:lang w:val="fr-FR"/>
              </w:rPr>
              <w:t xml:space="preserve"> (</w:t>
            </w:r>
            <w:r>
              <w:rPr>
                <w:sz w:val="22"/>
                <w:szCs w:val="22"/>
                <w:lang w:val="fr-FR"/>
              </w:rPr>
              <w:t xml:space="preserve">Ph. </w:t>
            </w:r>
            <w:proofErr w:type="spellStart"/>
            <w:r>
              <w:rPr>
                <w:sz w:val="22"/>
                <w:szCs w:val="22"/>
                <w:lang w:val="fr-FR"/>
              </w:rPr>
              <w:t>Pansiot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Preud</w:t>
            </w:r>
            <w:r w:rsidRPr="005D3F75">
              <w:rPr>
                <w:sz w:val="22"/>
                <w:szCs w:val="22"/>
                <w:lang w:val="fr-FR"/>
              </w:rPr>
              <w:t>’homme</w:t>
            </w:r>
            <w:proofErr w:type="spellEnd"/>
            <w:r w:rsidRPr="005D3F75">
              <w:rPr>
                <w:sz w:val="22"/>
                <w:szCs w:val="22"/>
                <w:lang w:val="fr-FR"/>
              </w:rPr>
              <w:t>)</w:t>
            </w:r>
          </w:p>
          <w:p w:rsidR="00F75574" w:rsidRDefault="00F75574" w:rsidP="00236961">
            <w:pPr>
              <w:widowControl/>
              <w:spacing w:before="80"/>
              <w:rPr>
                <w:i/>
                <w:iCs/>
                <w:sz w:val="22"/>
                <w:szCs w:val="22"/>
                <w:lang w:val="fr-FR"/>
              </w:rPr>
            </w:pPr>
          </w:p>
          <w:p w:rsidR="00F75574" w:rsidRPr="000B2E4D" w:rsidRDefault="00F75574" w:rsidP="00236961">
            <w:pPr>
              <w:widowControl/>
              <w:spacing w:before="80"/>
              <w:rPr>
                <w:sz w:val="22"/>
                <w:szCs w:val="22"/>
                <w:lang w:val="fr-FR"/>
              </w:rPr>
            </w:pPr>
            <w:r w:rsidRPr="000B2E4D">
              <w:rPr>
                <w:i/>
                <w:iCs/>
                <w:sz w:val="22"/>
                <w:szCs w:val="22"/>
                <w:lang w:val="fr-FR"/>
              </w:rPr>
              <w:t xml:space="preserve">Cinéma invisible : </w:t>
            </w:r>
            <w:r w:rsidRPr="000B2E4D">
              <w:rPr>
                <w:sz w:val="22"/>
                <w:szCs w:val="22"/>
                <w:lang w:val="fr-FR"/>
              </w:rPr>
              <w:t>L’Amant</w:t>
            </w:r>
            <w:r w:rsidRPr="000B2E4D">
              <w:rPr>
                <w:i/>
                <w:iCs/>
                <w:sz w:val="22"/>
                <w:szCs w:val="22"/>
                <w:lang w:val="fr-FR"/>
              </w:rPr>
              <w:t xml:space="preserve"> de Marguerite Duras — entretiens inédits entre M</w:t>
            </w:r>
            <w:r>
              <w:rPr>
                <w:i/>
                <w:iCs/>
                <w:sz w:val="22"/>
                <w:szCs w:val="22"/>
                <w:lang w:val="fr-FR"/>
              </w:rPr>
              <w:t>arguerite Duras et Claude Berri.</w:t>
            </w:r>
            <w:r w:rsidRPr="000B2E4D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0B2E4D">
              <w:rPr>
                <w:sz w:val="22"/>
                <w:szCs w:val="22"/>
                <w:lang w:val="fr-FR"/>
              </w:rPr>
              <w:t xml:space="preserve">Jean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Cléder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</w:t>
            </w:r>
            <w:r w:rsidRPr="000B2E4D"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 xml:space="preserve">. </w:t>
            </w:r>
            <w:r w:rsidRPr="000B2E4D">
              <w:rPr>
                <w:sz w:val="22"/>
                <w:szCs w:val="22"/>
                <w:lang w:val="fr-FR"/>
              </w:rPr>
              <w:t>Delmotte-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Halter</w:t>
            </w:r>
            <w:proofErr w:type="spellEnd"/>
            <w:r>
              <w:rPr>
                <w:sz w:val="22"/>
                <w:szCs w:val="22"/>
                <w:lang w:val="fr-FR"/>
              </w:rPr>
              <w:t>)</w:t>
            </w:r>
          </w:p>
          <w:p w:rsidR="00F75574" w:rsidRPr="000B2E4D" w:rsidRDefault="00F75574" w:rsidP="00236961">
            <w:pPr>
              <w:widowControl/>
              <w:spacing w:before="80"/>
              <w:jc w:val="both"/>
              <w:rPr>
                <w:sz w:val="22"/>
                <w:szCs w:val="22"/>
                <w:lang w:val="fr-FR"/>
              </w:rPr>
            </w:pPr>
            <w:r w:rsidRPr="000B2E4D">
              <w:rPr>
                <w:i/>
                <w:iCs/>
                <w:sz w:val="22"/>
                <w:szCs w:val="22"/>
                <w:lang w:val="fr-FR"/>
              </w:rPr>
              <w:t xml:space="preserve">Cinéma invisible : </w:t>
            </w:r>
            <w:r w:rsidRPr="000B2E4D">
              <w:rPr>
                <w:sz w:val="22"/>
                <w:szCs w:val="22"/>
                <w:lang w:val="fr-FR"/>
              </w:rPr>
              <w:t>L’Amant</w:t>
            </w:r>
            <w:r w:rsidRPr="000B2E4D">
              <w:rPr>
                <w:i/>
                <w:iCs/>
                <w:sz w:val="22"/>
                <w:szCs w:val="22"/>
                <w:lang w:val="fr-FR"/>
              </w:rPr>
              <w:t xml:space="preserve"> de Marguerite Duras — entretiens inédits entre M</w:t>
            </w:r>
            <w:r>
              <w:rPr>
                <w:i/>
                <w:iCs/>
                <w:sz w:val="22"/>
                <w:szCs w:val="22"/>
                <w:lang w:val="fr-FR"/>
              </w:rPr>
              <w:t>arguerite Duras et Claude Berri.</w:t>
            </w:r>
            <w:r w:rsidRPr="000B2E4D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0B2E4D">
              <w:rPr>
                <w:sz w:val="22"/>
                <w:szCs w:val="22"/>
                <w:lang w:val="fr-FR"/>
              </w:rPr>
              <w:t xml:space="preserve">Jean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Cléder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</w:t>
            </w:r>
            <w:r w:rsidRPr="000B2E4D"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Udris</w:t>
            </w:r>
            <w:proofErr w:type="spellEnd"/>
            <w:r>
              <w:rPr>
                <w:sz w:val="22"/>
                <w:szCs w:val="22"/>
                <w:lang w:val="fr-FR"/>
              </w:rPr>
              <w:t>)</w:t>
            </w:r>
          </w:p>
          <w:p w:rsidR="00F75574" w:rsidRPr="000B2E4D" w:rsidRDefault="00F75574" w:rsidP="00236961">
            <w:pPr>
              <w:widowControl/>
              <w:spacing w:before="80"/>
              <w:jc w:val="both"/>
              <w:rPr>
                <w:sz w:val="22"/>
                <w:szCs w:val="22"/>
                <w:lang w:val="fr-FR"/>
              </w:rPr>
            </w:pPr>
            <w:r w:rsidRPr="000B2E4D">
              <w:rPr>
                <w:i/>
                <w:sz w:val="22"/>
                <w:szCs w:val="22"/>
                <w:lang w:val="fr-FR"/>
              </w:rPr>
              <w:t>Marguerite Duras : le rire dans tous ses éclats</w:t>
            </w:r>
            <w:r>
              <w:rPr>
                <w:sz w:val="22"/>
                <w:szCs w:val="22"/>
                <w:lang w:val="fr-FR"/>
              </w:rPr>
              <w:t xml:space="preserve">. </w:t>
            </w:r>
            <w:r w:rsidRPr="000B2E4D">
              <w:rPr>
                <w:sz w:val="22"/>
                <w:szCs w:val="22"/>
                <w:lang w:val="fr-FR"/>
              </w:rPr>
              <w:t xml:space="preserve">Cécile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Hanania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fr-FR"/>
              </w:rPr>
              <w:t>dir</w:t>
            </w:r>
            <w:proofErr w:type="spellEnd"/>
            <w:r>
              <w:rPr>
                <w:sz w:val="22"/>
                <w:szCs w:val="22"/>
                <w:lang w:val="fr-FR"/>
              </w:rPr>
              <w:t>.) (</w:t>
            </w:r>
            <w:r w:rsidRPr="000B2E4D">
              <w:rPr>
                <w:sz w:val="22"/>
                <w:szCs w:val="22"/>
                <w:lang w:val="fr-FR"/>
              </w:rPr>
              <w:t>L</w:t>
            </w:r>
            <w:r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Upadhyay</w:t>
            </w:r>
            <w:proofErr w:type="spellEnd"/>
            <w:r>
              <w:rPr>
                <w:sz w:val="22"/>
                <w:szCs w:val="22"/>
                <w:lang w:val="fr-FR"/>
              </w:rPr>
              <w:t>)</w:t>
            </w:r>
            <w:r w:rsidRPr="000B2E4D">
              <w:rPr>
                <w:sz w:val="22"/>
                <w:szCs w:val="22"/>
                <w:lang w:val="fr-FR"/>
              </w:rPr>
              <w:t xml:space="preserve"> </w:t>
            </w:r>
          </w:p>
          <w:p w:rsidR="00F75574" w:rsidRPr="000B2E4D" w:rsidRDefault="00F75574" w:rsidP="00236961">
            <w:pPr>
              <w:widowControl/>
              <w:spacing w:before="80"/>
              <w:jc w:val="both"/>
              <w:rPr>
                <w:sz w:val="22"/>
                <w:szCs w:val="22"/>
                <w:lang w:val="fr-FR"/>
              </w:rPr>
            </w:pPr>
            <w:r w:rsidRPr="000B2E4D">
              <w:rPr>
                <w:i/>
                <w:sz w:val="22"/>
                <w:szCs w:val="22"/>
                <w:lang w:val="fr-FR"/>
              </w:rPr>
              <w:t>La Petite musique de Marguerite Duras</w:t>
            </w:r>
            <w:r>
              <w:rPr>
                <w:sz w:val="22"/>
                <w:szCs w:val="22"/>
                <w:lang w:val="fr-FR"/>
              </w:rPr>
              <w:t>.</w:t>
            </w:r>
            <w:r w:rsidRPr="000B2E4D">
              <w:rPr>
                <w:sz w:val="22"/>
                <w:szCs w:val="22"/>
                <w:lang w:val="fr-FR"/>
              </w:rPr>
              <w:t xml:space="preserve"> Huang Hon</w:t>
            </w:r>
            <w:r>
              <w:rPr>
                <w:sz w:val="22"/>
                <w:szCs w:val="22"/>
                <w:lang w:val="fr-FR"/>
              </w:rPr>
              <w:t>g</w:t>
            </w:r>
            <w:r>
              <w:rPr>
                <w:smallCaps/>
                <w:sz w:val="22"/>
                <w:szCs w:val="22"/>
                <w:lang w:val="fr-FR"/>
              </w:rPr>
              <w:t xml:space="preserve"> (</w:t>
            </w:r>
            <w:r w:rsidRPr="000B2E4D">
              <w:rPr>
                <w:sz w:val="22"/>
                <w:szCs w:val="22"/>
                <w:lang w:val="fr-FR"/>
              </w:rPr>
              <w:t xml:space="preserve">Zhang </w:t>
            </w:r>
            <w:proofErr w:type="spellStart"/>
            <w:r w:rsidRPr="000B2E4D">
              <w:rPr>
                <w:sz w:val="22"/>
                <w:szCs w:val="22"/>
                <w:lang w:val="fr-FR"/>
              </w:rPr>
              <w:t>Yishu</w:t>
            </w:r>
            <w:proofErr w:type="spellEnd"/>
            <w:r>
              <w:rPr>
                <w:sz w:val="22"/>
                <w:szCs w:val="22"/>
                <w:lang w:val="fr-FR"/>
              </w:rPr>
              <w:t>)</w:t>
            </w:r>
          </w:p>
          <w:p w:rsidR="00F75574" w:rsidRPr="0087675A" w:rsidRDefault="00F75574" w:rsidP="00236961">
            <w:pPr>
              <w:pStyle w:val="Heading1"/>
              <w:keepNext w:val="0"/>
              <w:widowControl/>
              <w:spacing w:before="80"/>
              <w:rPr>
                <w:b w:val="0"/>
                <w:smallCaps w:val="0"/>
              </w:rPr>
            </w:pPr>
            <w:r w:rsidRPr="0087675A">
              <w:rPr>
                <w:b w:val="0"/>
                <w:smallCaps w:val="0"/>
              </w:rPr>
              <w:t xml:space="preserve">« An Elusive Vision: Genesis and Apocalypse in </w:t>
            </w:r>
            <w:r w:rsidRPr="0087675A">
              <w:rPr>
                <w:b w:val="0"/>
                <w:i/>
                <w:smallCaps w:val="0"/>
              </w:rPr>
              <w:t xml:space="preserve">Le Ravissement de </w:t>
            </w:r>
            <w:proofErr w:type="spellStart"/>
            <w:r w:rsidRPr="0087675A">
              <w:rPr>
                <w:b w:val="0"/>
                <w:i/>
                <w:smallCaps w:val="0"/>
              </w:rPr>
              <w:t>Lol</w:t>
            </w:r>
            <w:proofErr w:type="spellEnd"/>
            <w:r w:rsidRPr="0087675A">
              <w:rPr>
                <w:b w:val="0"/>
                <w:i/>
                <w:smallCaps w:val="0"/>
              </w:rPr>
              <w:t xml:space="preserve"> V. Stein</w:t>
            </w:r>
            <w:r w:rsidRPr="0087675A">
              <w:rPr>
                <w:b w:val="0"/>
                <w:smallCaps w:val="0"/>
              </w:rPr>
              <w:t xml:space="preserve"> », Lauren </w:t>
            </w:r>
            <w:proofErr w:type="spellStart"/>
            <w:r w:rsidRPr="0087675A">
              <w:rPr>
                <w:b w:val="0"/>
                <w:smallCaps w:val="0"/>
              </w:rPr>
              <w:t>Upadhyay</w:t>
            </w:r>
            <w:proofErr w:type="spellEnd"/>
            <w:r w:rsidRPr="0087675A">
              <w:rPr>
                <w:b w:val="0"/>
                <w:smallCaps w:val="0"/>
              </w:rPr>
              <w:t xml:space="preserve"> (C. Rodgers) </w:t>
            </w:r>
          </w:p>
        </w:tc>
        <w:tc>
          <w:tcPr>
            <w:tcW w:w="567" w:type="dxa"/>
          </w:tcPr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 w:rsidRPr="00F75574">
              <w:rPr>
                <w:kern w:val="0"/>
                <w:sz w:val="22"/>
                <w:lang w:val="fr-FR"/>
              </w:rPr>
              <w:t xml:space="preserve"> </w:t>
            </w:r>
            <w:r>
              <w:rPr>
                <w:kern w:val="0"/>
                <w:sz w:val="22"/>
              </w:rPr>
              <w:t>22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24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34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38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64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75</w:t>
            </w:r>
          </w:p>
          <w:p w:rsidR="00F75574" w:rsidRDefault="00F75574" w:rsidP="00236961">
            <w:pPr>
              <w:pStyle w:val="Standard"/>
              <w:rPr>
                <w:kern w:val="0"/>
                <w:sz w:val="22"/>
              </w:rPr>
            </w:pP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77</w:t>
            </w:r>
          </w:p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</w:p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9301FC" w:rsidTr="00236961">
        <w:tc>
          <w:tcPr>
            <w:tcW w:w="5245" w:type="dxa"/>
          </w:tcPr>
          <w:p w:rsidR="00F75574" w:rsidRPr="00C607AC" w:rsidRDefault="00F75574" w:rsidP="00236961">
            <w:pPr>
              <w:pStyle w:val="Heading1"/>
              <w:keepNext w:val="0"/>
              <w:widowControl/>
              <w:spacing w:before="120"/>
              <w:rPr>
                <w:smallCaps w:val="0"/>
              </w:rPr>
            </w:pPr>
            <w:r>
              <w:rPr>
                <w:smallCaps w:val="0"/>
              </w:rPr>
              <w:t>Hors Cadre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AB3A6C" w:rsidTr="00236961">
        <w:tc>
          <w:tcPr>
            <w:tcW w:w="5245" w:type="dxa"/>
          </w:tcPr>
          <w:p w:rsidR="00F75574" w:rsidRPr="00FD0B59" w:rsidRDefault="00F75574" w:rsidP="00236961">
            <w:pPr>
              <w:widowControl/>
              <w:spacing w:before="80"/>
              <w:jc w:val="both"/>
              <w:rPr>
                <w:lang w:val="fr-FR"/>
              </w:rPr>
            </w:pPr>
            <w:r w:rsidRPr="00994467">
              <w:rPr>
                <w:rStyle w:val="Hyperlink"/>
                <w:sz w:val="22"/>
                <w:szCs w:val="22"/>
                <w:lang w:val="fr-FR"/>
              </w:rPr>
              <w:t>« De</w:t>
            </w:r>
            <w:r w:rsidRPr="00994467">
              <w:rPr>
                <w:rStyle w:val="Hyperlink"/>
                <w:i/>
                <w:sz w:val="22"/>
                <w:szCs w:val="22"/>
                <w:lang w:val="fr-FR"/>
              </w:rPr>
              <w:t xml:space="preserve"> Hiroshima mon amour</w:t>
            </w:r>
            <w:r w:rsidRPr="00994467">
              <w:rPr>
                <w:rStyle w:val="Hyperlink"/>
                <w:sz w:val="22"/>
                <w:szCs w:val="22"/>
                <w:lang w:val="fr-FR"/>
              </w:rPr>
              <w:t xml:space="preserve"> à Nevers en France, texte film architecture », Martine-Tina Dassault</w:t>
            </w:r>
          </w:p>
        </w:tc>
        <w:tc>
          <w:tcPr>
            <w:tcW w:w="567" w:type="dxa"/>
          </w:tcPr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 w:rsidRPr="00F75574">
              <w:rPr>
                <w:kern w:val="0"/>
                <w:sz w:val="22"/>
                <w:lang w:val="fr-FR"/>
              </w:rPr>
              <w:t xml:space="preserve"> </w:t>
            </w:r>
            <w:r>
              <w:rPr>
                <w:kern w:val="0"/>
                <w:sz w:val="22"/>
              </w:rPr>
              <w:t>78</w:t>
            </w:r>
          </w:p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9301FC" w:rsidTr="00236961">
        <w:tc>
          <w:tcPr>
            <w:tcW w:w="5245" w:type="dxa"/>
          </w:tcPr>
          <w:p w:rsidR="00F75574" w:rsidRPr="001A3367" w:rsidRDefault="00F75574" w:rsidP="00236961">
            <w:pPr>
              <w:widowControl/>
              <w:spacing w:before="120"/>
              <w:jc w:val="both"/>
              <w:rPr>
                <w:b/>
                <w:lang w:val="fr-FR"/>
              </w:rPr>
            </w:pPr>
            <w:proofErr w:type="spellStart"/>
            <w:r w:rsidRPr="001A3367">
              <w:rPr>
                <w:b/>
                <w:sz w:val="22"/>
                <w:szCs w:val="22"/>
              </w:rPr>
              <w:lastRenderedPageBreak/>
              <w:t>Recherche</w:t>
            </w:r>
            <w:proofErr w:type="spellEnd"/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AF095E" w:rsidTr="00236961">
        <w:tc>
          <w:tcPr>
            <w:tcW w:w="5245" w:type="dxa"/>
          </w:tcPr>
          <w:p w:rsidR="00F75574" w:rsidRPr="007C4CE0" w:rsidRDefault="00F75574" w:rsidP="00236961">
            <w:pPr>
              <w:widowControl/>
              <w:spacing w:before="80"/>
              <w:jc w:val="both"/>
              <w:rPr>
                <w:lang w:val="fr-FR"/>
              </w:rPr>
            </w:pPr>
            <w:r w:rsidRPr="00F75574">
              <w:rPr>
                <w:sz w:val="22"/>
                <w:szCs w:val="22"/>
                <w:lang w:val="fr-FR"/>
              </w:rPr>
              <w:t>« </w:t>
            </w:r>
            <w:proofErr w:type="spellStart"/>
            <w:r w:rsidRPr="00F75574">
              <w:rPr>
                <w:i/>
                <w:sz w:val="22"/>
                <w:szCs w:val="22"/>
                <w:lang w:val="fr-FR"/>
              </w:rPr>
              <w:t>Abahn</w:t>
            </w:r>
            <w:proofErr w:type="spellEnd"/>
            <w:r w:rsidRPr="00F75574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75574">
              <w:rPr>
                <w:i/>
                <w:sz w:val="22"/>
                <w:szCs w:val="22"/>
                <w:lang w:val="fr-FR"/>
              </w:rPr>
              <w:t>Sabana</w:t>
            </w:r>
            <w:proofErr w:type="spellEnd"/>
            <w:r w:rsidRPr="00F75574">
              <w:rPr>
                <w:i/>
                <w:sz w:val="22"/>
                <w:szCs w:val="22"/>
                <w:lang w:val="fr-FR"/>
              </w:rPr>
              <w:t xml:space="preserve"> David</w:t>
            </w:r>
            <w:r w:rsidRPr="00F75574">
              <w:rPr>
                <w:sz w:val="22"/>
                <w:szCs w:val="22"/>
                <w:lang w:val="fr-FR"/>
              </w:rPr>
              <w:t xml:space="preserve"> : l’autre altérité </w:t>
            </w:r>
            <w:proofErr w:type="spellStart"/>
            <w:r w:rsidRPr="00F75574">
              <w:rPr>
                <w:sz w:val="22"/>
                <w:szCs w:val="22"/>
                <w:lang w:val="fr-FR"/>
              </w:rPr>
              <w:t>durassienne</w:t>
            </w:r>
            <w:proofErr w:type="spellEnd"/>
            <w:r w:rsidRPr="00F75574">
              <w:rPr>
                <w:sz w:val="22"/>
                <w:szCs w:val="22"/>
                <w:lang w:val="fr-FR"/>
              </w:rPr>
              <w:t> », Mbaye Diouf</w:t>
            </w:r>
          </w:p>
        </w:tc>
        <w:tc>
          <w:tcPr>
            <w:tcW w:w="567" w:type="dxa"/>
          </w:tcPr>
          <w:p w:rsidR="00F7557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 w:rsidRPr="00F75574">
              <w:rPr>
                <w:kern w:val="0"/>
                <w:sz w:val="22"/>
                <w:lang w:val="fr-FR"/>
              </w:rPr>
              <w:t xml:space="preserve"> </w:t>
            </w:r>
            <w:r>
              <w:rPr>
                <w:kern w:val="0"/>
                <w:sz w:val="22"/>
              </w:rPr>
              <w:t>95</w:t>
            </w:r>
          </w:p>
          <w:p w:rsidR="00F75574" w:rsidRPr="005C6FB4" w:rsidRDefault="00F75574" w:rsidP="00236961">
            <w:pPr>
              <w:pStyle w:val="Standard"/>
              <w:rPr>
                <w:kern w:val="0"/>
                <w:sz w:val="22"/>
              </w:rPr>
            </w:pPr>
          </w:p>
        </w:tc>
      </w:tr>
      <w:tr w:rsidR="00F75574" w:rsidRPr="00AF095E" w:rsidTr="00236961">
        <w:tc>
          <w:tcPr>
            <w:tcW w:w="5245" w:type="dxa"/>
          </w:tcPr>
          <w:p w:rsidR="00F75574" w:rsidRPr="007C4CE0" w:rsidRDefault="00F75574" w:rsidP="00236961">
            <w:pPr>
              <w:widowControl/>
              <w:spacing w:before="80"/>
              <w:jc w:val="both"/>
              <w:rPr>
                <w:bCs/>
                <w:lang w:val="fr-FR"/>
              </w:rPr>
            </w:pPr>
            <w:r w:rsidRPr="007C4CE0">
              <w:rPr>
                <w:b/>
                <w:bCs/>
                <w:sz w:val="22"/>
                <w:szCs w:val="22"/>
                <w:lang w:val="fr-FR"/>
              </w:rPr>
              <w:t>Rubrique pour la soumission d’articles au Bulletin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109</w:t>
            </w:r>
          </w:p>
        </w:tc>
      </w:tr>
      <w:tr w:rsidR="00F75574" w:rsidRPr="00CC4F72" w:rsidTr="00236961">
        <w:tc>
          <w:tcPr>
            <w:tcW w:w="5245" w:type="dxa"/>
          </w:tcPr>
          <w:p w:rsidR="00F75574" w:rsidRPr="00CC4F72" w:rsidRDefault="00F75574" w:rsidP="00236961">
            <w:pPr>
              <w:widowControl/>
              <w:spacing w:before="80"/>
              <w:jc w:val="both"/>
              <w:rPr>
                <w:b/>
                <w:sz w:val="22"/>
                <w:szCs w:val="22"/>
                <w:lang w:val="fr-FR"/>
              </w:rPr>
            </w:pPr>
            <w:r w:rsidRPr="00CC4F72">
              <w:rPr>
                <w:b/>
                <w:bCs/>
                <w:sz w:val="22"/>
                <w:szCs w:val="22"/>
                <w:lang w:val="fr-FR"/>
              </w:rPr>
              <w:t>Procès-verbal de l’Assemblée générale annuelle 2015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111</w:t>
            </w:r>
          </w:p>
        </w:tc>
      </w:tr>
      <w:tr w:rsidR="00F75574" w:rsidRPr="00AF095E" w:rsidTr="00236961">
        <w:tc>
          <w:tcPr>
            <w:tcW w:w="5245" w:type="dxa"/>
          </w:tcPr>
          <w:p w:rsidR="00F75574" w:rsidRPr="007C4CE0" w:rsidRDefault="00F75574" w:rsidP="00236961">
            <w:pPr>
              <w:widowControl/>
              <w:spacing w:before="80"/>
              <w:jc w:val="both"/>
              <w:rPr>
                <w:b/>
                <w:bCs/>
                <w:lang w:val="fr-FR"/>
              </w:rPr>
            </w:pPr>
            <w:r w:rsidRPr="007C4CE0">
              <w:rPr>
                <w:b/>
                <w:sz w:val="22"/>
                <w:szCs w:val="22"/>
                <w:lang w:val="fr-FR"/>
              </w:rPr>
              <w:t>Fiche d’adhésion à la Société Internationale Marguerite Duras</w:t>
            </w:r>
          </w:p>
        </w:tc>
        <w:tc>
          <w:tcPr>
            <w:tcW w:w="567" w:type="dxa"/>
          </w:tcPr>
          <w:p w:rsidR="00F75574" w:rsidRPr="005C6FB4" w:rsidRDefault="00F75574" w:rsidP="00236961">
            <w:pPr>
              <w:pStyle w:val="Standard"/>
              <w:spacing w:before="8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125</w:t>
            </w:r>
          </w:p>
        </w:tc>
      </w:tr>
    </w:tbl>
    <w:p w:rsidR="00F75574" w:rsidRDefault="00F75574" w:rsidP="00F75574"/>
    <w:p w:rsidR="00F75574" w:rsidRDefault="00F75574" w:rsidP="00F75574">
      <w:pPr>
        <w:widowControl/>
        <w:rPr>
          <w:lang w:val="fr-FR"/>
        </w:rPr>
      </w:pPr>
    </w:p>
    <w:p w:rsidR="00F75574" w:rsidRDefault="00F75574">
      <w:pPr>
        <w:rPr>
          <w:lang w:val="fr-FR"/>
        </w:rPr>
      </w:pPr>
    </w:p>
    <w:p w:rsidR="00F75574" w:rsidRPr="00F75574" w:rsidRDefault="00F75574">
      <w:pPr>
        <w:rPr>
          <w:lang w:val="fr-FR"/>
        </w:rPr>
      </w:pPr>
    </w:p>
    <w:sectPr w:rsidR="00F75574" w:rsidRPr="00F7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74"/>
    <w:rsid w:val="009A6140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5574"/>
    <w:pPr>
      <w:keepNext/>
      <w:jc w:val="both"/>
      <w:outlineLvl w:val="0"/>
    </w:pPr>
    <w:rPr>
      <w:b/>
      <w:bCs/>
      <w:smallCaps/>
      <w:sz w:val="22"/>
      <w:szCs w:val="22"/>
      <w:lang w:val="fr-FR"/>
    </w:rPr>
  </w:style>
  <w:style w:type="paragraph" w:styleId="Heading6">
    <w:name w:val="heading 6"/>
    <w:basedOn w:val="Normal"/>
    <w:next w:val="Normal"/>
    <w:link w:val="Heading6Char"/>
    <w:qFormat/>
    <w:rsid w:val="00F75574"/>
    <w:pPr>
      <w:keepNext/>
      <w:spacing w:before="80"/>
      <w:jc w:val="center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574"/>
    <w:rPr>
      <w:rFonts w:ascii="Times New Roman" w:eastAsia="Times New Roman" w:hAnsi="Times New Roman" w:cs="Times New Roman"/>
      <w:b/>
      <w:bCs/>
      <w:smallCaps/>
      <w:lang w:val="fr-FR"/>
    </w:rPr>
  </w:style>
  <w:style w:type="character" w:customStyle="1" w:styleId="Heading6Char">
    <w:name w:val="Heading 6 Char"/>
    <w:basedOn w:val="DefaultParagraphFont"/>
    <w:link w:val="Heading6"/>
    <w:rsid w:val="00F75574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rsid w:val="00F75574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75574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F755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rsid w:val="00F75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557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55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5574"/>
    <w:pPr>
      <w:keepNext/>
      <w:jc w:val="both"/>
      <w:outlineLvl w:val="0"/>
    </w:pPr>
    <w:rPr>
      <w:b/>
      <w:bCs/>
      <w:smallCaps/>
      <w:sz w:val="22"/>
      <w:szCs w:val="22"/>
      <w:lang w:val="fr-FR"/>
    </w:rPr>
  </w:style>
  <w:style w:type="paragraph" w:styleId="Heading6">
    <w:name w:val="heading 6"/>
    <w:basedOn w:val="Normal"/>
    <w:next w:val="Normal"/>
    <w:link w:val="Heading6Char"/>
    <w:qFormat/>
    <w:rsid w:val="00F75574"/>
    <w:pPr>
      <w:keepNext/>
      <w:spacing w:before="80"/>
      <w:jc w:val="center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574"/>
    <w:rPr>
      <w:rFonts w:ascii="Times New Roman" w:eastAsia="Times New Roman" w:hAnsi="Times New Roman" w:cs="Times New Roman"/>
      <w:b/>
      <w:bCs/>
      <w:smallCaps/>
      <w:lang w:val="fr-FR"/>
    </w:rPr>
  </w:style>
  <w:style w:type="character" w:customStyle="1" w:styleId="Heading6Char">
    <w:name w:val="Heading 6 Char"/>
    <w:basedOn w:val="DefaultParagraphFont"/>
    <w:link w:val="Heading6"/>
    <w:rsid w:val="00F75574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rsid w:val="00F75574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75574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F755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rsid w:val="00F75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557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55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UDRIS</dc:creator>
  <cp:lastModifiedBy>UDRIS</cp:lastModifiedBy>
  <cp:revision>1</cp:revision>
  <dcterms:created xsi:type="dcterms:W3CDTF">2016-04-09T17:15:00Z</dcterms:created>
  <dcterms:modified xsi:type="dcterms:W3CDTF">2016-04-09T17:16:00Z</dcterms:modified>
</cp:coreProperties>
</file>